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5A" w:rsidRPr="00A45A5A" w:rsidRDefault="00A45A5A" w:rsidP="00A45A5A">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b/>
          <w:bCs/>
          <w:color w:val="22272F"/>
          <w:sz w:val="23"/>
          <w:szCs w:val="23"/>
          <w:lang w:eastAsia="ru-RU"/>
        </w:rPr>
        <w:t>УТВЕРЖДЕНА</w:t>
      </w:r>
      <w:r w:rsidRPr="00A45A5A">
        <w:rPr>
          <w:rFonts w:ascii="Times New Roman" w:eastAsia="Times New Roman" w:hAnsi="Times New Roman" w:cs="Times New Roman"/>
          <w:b/>
          <w:bCs/>
          <w:color w:val="22272F"/>
          <w:sz w:val="23"/>
          <w:szCs w:val="23"/>
          <w:lang w:eastAsia="ru-RU"/>
        </w:rPr>
        <w:br/>
      </w:r>
      <w:hyperlink r:id="rId4" w:anchor="/document/400165890/entry/0" w:history="1">
        <w:r w:rsidRPr="00A45A5A">
          <w:rPr>
            <w:rFonts w:ascii="Times New Roman" w:eastAsia="Times New Roman" w:hAnsi="Times New Roman" w:cs="Times New Roman"/>
            <w:b/>
            <w:bCs/>
            <w:color w:val="3272C0"/>
            <w:sz w:val="23"/>
            <w:szCs w:val="23"/>
            <w:shd w:val="clear" w:color="auto" w:fill="FFFABB"/>
            <w:lang w:eastAsia="ru-RU"/>
          </w:rPr>
          <w:t>постановлением</w:t>
        </w:r>
      </w:hyperlink>
      <w:r w:rsidRPr="00A45A5A">
        <w:rPr>
          <w:rFonts w:ascii="Times New Roman" w:eastAsia="Times New Roman" w:hAnsi="Times New Roman" w:cs="Times New Roman"/>
          <w:b/>
          <w:bCs/>
          <w:color w:val="22272F"/>
          <w:sz w:val="23"/>
          <w:szCs w:val="23"/>
          <w:lang w:eastAsia="ru-RU"/>
        </w:rPr>
        <w:t> Правительства</w:t>
      </w:r>
      <w:r w:rsidRPr="00A45A5A">
        <w:rPr>
          <w:rFonts w:ascii="Times New Roman" w:eastAsia="Times New Roman" w:hAnsi="Times New Roman" w:cs="Times New Roman"/>
          <w:b/>
          <w:bCs/>
          <w:color w:val="22272F"/>
          <w:sz w:val="23"/>
          <w:szCs w:val="23"/>
          <w:lang w:eastAsia="ru-RU"/>
        </w:rPr>
        <w:br/>
        <w:t>Российской Федерации</w:t>
      </w:r>
      <w:r w:rsidRPr="00A45A5A">
        <w:rPr>
          <w:rFonts w:ascii="Times New Roman" w:eastAsia="Times New Roman" w:hAnsi="Times New Roman" w:cs="Times New Roman"/>
          <w:b/>
          <w:bCs/>
          <w:color w:val="22272F"/>
          <w:sz w:val="23"/>
          <w:szCs w:val="23"/>
          <w:lang w:eastAsia="ru-RU"/>
        </w:rPr>
        <w:br/>
        <w:t>от 28 декабря 2020 г. N </w:t>
      </w:r>
      <w:r w:rsidRPr="00A45A5A">
        <w:rPr>
          <w:rFonts w:ascii="Times New Roman" w:eastAsia="Times New Roman" w:hAnsi="Times New Roman" w:cs="Times New Roman"/>
          <w:b/>
          <w:bCs/>
          <w:color w:val="22272F"/>
          <w:sz w:val="23"/>
          <w:szCs w:val="23"/>
          <w:shd w:val="clear" w:color="auto" w:fill="FFFABB"/>
          <w:lang w:eastAsia="ru-RU"/>
        </w:rPr>
        <w:t>2299</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Программа</w:t>
      </w:r>
      <w:r w:rsidRPr="00A45A5A">
        <w:rPr>
          <w:rFonts w:ascii="Times New Roman" w:eastAsia="Times New Roman" w:hAnsi="Times New Roman" w:cs="Times New Roman"/>
          <w:color w:val="22272F"/>
          <w:sz w:val="32"/>
          <w:szCs w:val="32"/>
          <w:lang w:eastAsia="ru-RU"/>
        </w:rPr>
        <w:br/>
        <w:t>государственных гарантий бесплатного оказания гражданам медицинской помощи на 2021 год и на плановый период 2022 и 2023 годов</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I. Общие положения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соответствии с </w:t>
      </w:r>
      <w:hyperlink r:id="rId5" w:anchor="/document/12191967/entry/0" w:history="1">
        <w:r w:rsidRPr="00A45A5A">
          <w:rPr>
            <w:rFonts w:ascii="Times New Roman" w:eastAsia="Times New Roman" w:hAnsi="Times New Roman" w:cs="Times New Roman"/>
            <w:color w:val="3272C0"/>
            <w:sz w:val="23"/>
            <w:szCs w:val="23"/>
            <w:lang w:eastAsia="ru-RU"/>
          </w:rPr>
          <w:t>Федеральным законом</w:t>
        </w:r>
      </w:hyperlink>
      <w:r w:rsidRPr="00A45A5A">
        <w:rPr>
          <w:rFonts w:ascii="Times New Roman" w:eastAsia="Times New Roman" w:hAnsi="Times New Roman" w:cs="Times New Roman"/>
          <w:color w:val="22272F"/>
          <w:sz w:val="23"/>
          <w:szCs w:val="23"/>
          <w:lang w:eastAsia="ru-RU"/>
        </w:rPr>
        <w:t>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A45A5A">
        <w:rPr>
          <w:rFonts w:ascii="Times New Roman" w:eastAsia="Times New Roman" w:hAnsi="Times New Roman" w:cs="Times New Roman"/>
          <w:color w:val="22272F"/>
          <w:sz w:val="23"/>
          <w:szCs w:val="23"/>
          <w:lang w:eastAsia="ru-RU"/>
        </w:rPr>
        <w:t>подушевые</w:t>
      </w:r>
      <w:proofErr w:type="spellEnd"/>
      <w:r w:rsidRPr="00A45A5A">
        <w:rPr>
          <w:rFonts w:ascii="Times New Roman" w:eastAsia="Times New Roman" w:hAnsi="Times New Roman" w:cs="Times New Roman"/>
          <w:color w:val="22272F"/>
          <w:sz w:val="23"/>
          <w:szCs w:val="23"/>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соответствии с </w:t>
      </w:r>
      <w:hyperlink r:id="rId6" w:anchor="/document/10103000/entry/0" w:history="1">
        <w:r w:rsidRPr="00A45A5A">
          <w:rPr>
            <w:rFonts w:ascii="Times New Roman" w:eastAsia="Times New Roman" w:hAnsi="Times New Roman" w:cs="Times New Roman"/>
            <w:color w:val="3272C0"/>
            <w:sz w:val="23"/>
            <w:szCs w:val="23"/>
            <w:lang w:eastAsia="ru-RU"/>
          </w:rPr>
          <w:t>Конституцией</w:t>
        </w:r>
      </w:hyperlink>
      <w:r w:rsidRPr="00A45A5A">
        <w:rPr>
          <w:rFonts w:ascii="Times New Roman" w:eastAsia="Times New Roman" w:hAnsi="Times New Roman" w:cs="Times New Roman"/>
          <w:color w:val="22272F"/>
          <w:sz w:val="23"/>
          <w:szCs w:val="23"/>
          <w:lang w:eastAsia="ru-RU"/>
        </w:rPr>
        <w:t>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7" w:anchor="/document/12191967/entry/0" w:history="1">
        <w:r w:rsidRPr="00A45A5A">
          <w:rPr>
            <w:rFonts w:ascii="Times New Roman" w:eastAsia="Times New Roman" w:hAnsi="Times New Roman" w:cs="Times New Roman"/>
            <w:color w:val="3272C0"/>
            <w:sz w:val="23"/>
            <w:szCs w:val="23"/>
            <w:lang w:eastAsia="ru-RU"/>
          </w:rPr>
          <w:t>Федеральным законом</w:t>
        </w:r>
      </w:hyperlink>
      <w:r w:rsidRPr="00A45A5A">
        <w:rPr>
          <w:rFonts w:ascii="Times New Roman" w:eastAsia="Times New Roman" w:hAnsi="Times New Roman" w:cs="Times New Roman"/>
          <w:color w:val="22272F"/>
          <w:sz w:val="23"/>
          <w:szCs w:val="23"/>
          <w:lang w:eastAsia="ru-RU"/>
        </w:rPr>
        <w:t> "Об основах охраны здоровья граждан в Российской Федерации" обеспечивают в пределах своей компетенции доступность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II. Перечень видов, форм и условий предоставления медицинской помощи, оказание которой осуществляется бесплатно</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рамках Программы (за исключением медицинской помощи, оказываемой в рамках клинической апробации) бесплатно предоставляются: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специализированная, в том числе высокотехнологичная, медицинская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скорая, в том числе скорая специализированная, медицинская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Понятие "медицинская организация" используется в Программе в значении, определенном в федеральных законах </w:t>
      </w:r>
      <w:hyperlink r:id="rId8" w:anchor="/document/12191967/entry/0" w:history="1">
        <w:r w:rsidRPr="00A45A5A">
          <w:rPr>
            <w:rFonts w:ascii="Times New Roman" w:eastAsia="Times New Roman" w:hAnsi="Times New Roman" w:cs="Times New Roman"/>
            <w:color w:val="3272C0"/>
            <w:sz w:val="23"/>
            <w:szCs w:val="23"/>
            <w:lang w:eastAsia="ru-RU"/>
          </w:rPr>
          <w:t>"Об основах охраны здоровья граждан в Российской Федерации"</w:t>
        </w:r>
      </w:hyperlink>
      <w:r w:rsidRPr="00A45A5A">
        <w:rPr>
          <w:rFonts w:ascii="Times New Roman" w:eastAsia="Times New Roman" w:hAnsi="Times New Roman" w:cs="Times New Roman"/>
          <w:color w:val="22272F"/>
          <w:sz w:val="23"/>
          <w:szCs w:val="23"/>
          <w:lang w:eastAsia="ru-RU"/>
        </w:rPr>
        <w:t> и </w:t>
      </w:r>
      <w:hyperlink r:id="rId9" w:anchor="/document/12180688/entry/0" w:history="1">
        <w:r w:rsidRPr="00A45A5A">
          <w:rPr>
            <w:rFonts w:ascii="Times New Roman" w:eastAsia="Times New Roman" w:hAnsi="Times New Roman" w:cs="Times New Roman"/>
            <w:color w:val="3272C0"/>
            <w:sz w:val="23"/>
            <w:szCs w:val="23"/>
            <w:lang w:eastAsia="ru-RU"/>
          </w:rPr>
          <w:t>"Об обязательном медицинском страховании в Российской Федерации"</w:t>
        </w:r>
      </w:hyperlink>
      <w:r w:rsidRPr="00A45A5A">
        <w:rPr>
          <w:rFonts w:ascii="Times New Roman" w:eastAsia="Times New Roman" w:hAnsi="Times New Roman" w:cs="Times New Roman"/>
          <w:color w:val="22272F"/>
          <w:sz w:val="23"/>
          <w:szCs w:val="23"/>
          <w:lang w:eastAsia="ru-RU"/>
        </w:rPr>
        <w:t>.</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w:t>
      </w:r>
      <w:r w:rsidRPr="00A45A5A">
        <w:rPr>
          <w:rFonts w:ascii="Times New Roman" w:eastAsia="Times New Roman" w:hAnsi="Times New Roman" w:cs="Times New Roman"/>
          <w:color w:val="22272F"/>
          <w:sz w:val="23"/>
          <w:szCs w:val="23"/>
          <w:lang w:eastAsia="ru-RU"/>
        </w:rPr>
        <w:lastRenderedPageBreak/>
        <w:t>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0" w:anchor="/document/400165890/entry/10000" w:history="1">
        <w:r w:rsidRPr="00A45A5A">
          <w:rPr>
            <w:rFonts w:ascii="Times New Roman" w:eastAsia="Times New Roman" w:hAnsi="Times New Roman" w:cs="Times New Roman"/>
            <w:color w:val="3272C0"/>
            <w:sz w:val="23"/>
            <w:szCs w:val="23"/>
            <w:lang w:eastAsia="ru-RU"/>
          </w:rPr>
          <w:t>приложению N 1</w:t>
        </w:r>
      </w:hyperlink>
      <w:r w:rsidRPr="00A45A5A">
        <w:rPr>
          <w:rFonts w:ascii="Times New Roman" w:eastAsia="Times New Roman" w:hAnsi="Times New Roman" w:cs="Times New Roman"/>
          <w:color w:val="22272F"/>
          <w:sz w:val="23"/>
          <w:szCs w:val="23"/>
          <w:lang w:eastAsia="ru-RU"/>
        </w:rPr>
        <w:t> (далее - перечень видов высокотехнологичной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anchor="/document/12191967/entry/620" w:history="1">
        <w:r w:rsidRPr="00A45A5A">
          <w:rPr>
            <w:rFonts w:ascii="Times New Roman" w:eastAsia="Times New Roman" w:hAnsi="Times New Roman" w:cs="Times New Roman"/>
            <w:color w:val="3272C0"/>
            <w:sz w:val="23"/>
            <w:szCs w:val="23"/>
            <w:lang w:eastAsia="ru-RU"/>
          </w:rPr>
          <w:t>части 2 статьи 6</w:t>
        </w:r>
      </w:hyperlink>
      <w:r w:rsidRPr="00A45A5A">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w:t>
      </w:r>
      <w:r w:rsidRPr="00A45A5A">
        <w:rPr>
          <w:rFonts w:ascii="Times New Roman" w:eastAsia="Times New Roman" w:hAnsi="Times New Roman" w:cs="Times New Roman"/>
          <w:color w:val="22272F"/>
          <w:sz w:val="23"/>
          <w:szCs w:val="23"/>
          <w:lang w:eastAsia="ru-RU"/>
        </w:rPr>
        <w:lastRenderedPageBreak/>
        <w:t>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A45A5A">
        <w:rPr>
          <w:rFonts w:ascii="Times New Roman" w:eastAsia="Times New Roman" w:hAnsi="Times New Roman" w:cs="Times New Roman"/>
          <w:color w:val="22272F"/>
          <w:sz w:val="23"/>
          <w:szCs w:val="23"/>
          <w:lang w:eastAsia="ru-RU"/>
        </w:rPr>
        <w:t>неинвазивных</w:t>
      </w:r>
      <w:proofErr w:type="spellEnd"/>
      <w:r w:rsidRPr="00A45A5A">
        <w:rPr>
          <w:rFonts w:ascii="Times New Roman" w:eastAsia="Times New Roman" w:hAnsi="Times New Roman" w:cs="Times New Roman"/>
          <w:color w:val="22272F"/>
          <w:sz w:val="23"/>
          <w:szCs w:val="23"/>
          <w:lang w:eastAsia="ru-RU"/>
        </w:rPr>
        <w:t xml:space="preserve"> лекарственных формах, в том числе применяемых у детей.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Медицинская помощь оказывается в следующих формах: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Гражданин имеет право на бесплатное получение медицинской помощи по видам, формам и условиям ее оказания в соответствии с </w:t>
      </w:r>
      <w:hyperlink r:id="rId12" w:anchor="/document/400165890/entry/1200" w:history="1">
        <w:r w:rsidRPr="00A45A5A">
          <w:rPr>
            <w:rFonts w:ascii="Times New Roman" w:eastAsia="Times New Roman" w:hAnsi="Times New Roman" w:cs="Times New Roman"/>
            <w:color w:val="3272C0"/>
            <w:sz w:val="23"/>
            <w:szCs w:val="23"/>
            <w:lang w:eastAsia="ru-RU"/>
          </w:rPr>
          <w:t>разделом II</w:t>
        </w:r>
      </w:hyperlink>
      <w:r w:rsidRPr="00A45A5A">
        <w:rPr>
          <w:rFonts w:ascii="Times New Roman" w:eastAsia="Times New Roman" w:hAnsi="Times New Roman" w:cs="Times New Roman"/>
          <w:color w:val="22272F"/>
          <w:sz w:val="23"/>
          <w:szCs w:val="23"/>
          <w:lang w:eastAsia="ru-RU"/>
        </w:rPr>
        <w:t> Программы при следующих заболеваниях и состояниях: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инфекционные и паразитарные болезни;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новообразования;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эндокринной системы;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расстройства питания и нарушения обмена веществ;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нервной системы;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крови, кроветворных органов;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отдельные нарушения, вовлекающие иммунный механизм;</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болезни глаза и его придаточного аппарата;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уха и сосцевидного отростка;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системы кровообращения;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органов дыхания;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органов пищеварения, в том числе болезни полости рта, слюнных желез и челюстей (за исключением зубного протезирования);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мочеполовой системы;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кожи и подкожной клетчатки;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болезни костно-мышечной системы и соединительной ткани;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травмы, отравления и некоторые другие последствия воздействия внешних причин;</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врожденные аномалии (пороки развития);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деформации и хромосомные нарушения;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беременность, роды, послеродовой период и аборты;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отдельные состояния, возникающие у детей в перинатальный период;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психические расстройства и расстройства поведения;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симптомы, признаки и отклонения от нормы, не отнесенные к заболеваниям и состояниям.</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соответствии с законодательством Российской Федерации отдельные категории граждан имеют право:</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обеспечение лекарственными препаратами (в соответствии с </w:t>
      </w:r>
      <w:hyperlink r:id="rId13" w:anchor="/document/400165890/entry/1500" w:history="1">
        <w:r w:rsidRPr="00A45A5A">
          <w:rPr>
            <w:rFonts w:ascii="Times New Roman" w:eastAsia="Times New Roman" w:hAnsi="Times New Roman" w:cs="Times New Roman"/>
            <w:color w:val="3272C0"/>
            <w:sz w:val="23"/>
            <w:szCs w:val="23"/>
            <w:lang w:eastAsia="ru-RU"/>
          </w:rPr>
          <w:t>разделом V</w:t>
        </w:r>
      </w:hyperlink>
      <w:r w:rsidRPr="00A45A5A">
        <w:rPr>
          <w:rFonts w:ascii="Times New Roman" w:eastAsia="Times New Roman" w:hAnsi="Times New Roman" w:cs="Times New Roman"/>
          <w:color w:val="22272F"/>
          <w:sz w:val="23"/>
          <w:szCs w:val="23"/>
          <w:lang w:eastAsia="ru-RU"/>
        </w:rPr>
        <w:t>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на </w:t>
      </w:r>
      <w:proofErr w:type="spellStart"/>
      <w:r w:rsidRPr="00A45A5A">
        <w:rPr>
          <w:rFonts w:ascii="Times New Roman" w:eastAsia="Times New Roman" w:hAnsi="Times New Roman" w:cs="Times New Roman"/>
          <w:color w:val="22272F"/>
          <w:sz w:val="23"/>
          <w:szCs w:val="23"/>
          <w:lang w:eastAsia="ru-RU"/>
        </w:rPr>
        <w:t>пренатальную</w:t>
      </w:r>
      <w:proofErr w:type="spellEnd"/>
      <w:r w:rsidRPr="00A45A5A">
        <w:rPr>
          <w:rFonts w:ascii="Times New Roman" w:eastAsia="Times New Roman" w:hAnsi="Times New Roman" w:cs="Times New Roman"/>
          <w:color w:val="22272F"/>
          <w:sz w:val="23"/>
          <w:szCs w:val="23"/>
          <w:lang w:eastAsia="ru-RU"/>
        </w:rPr>
        <w:t xml:space="preserve"> (дородовую) диагностику нарушений развития ребенка - беременные женщины;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неонатальный скрининг на 5 наследственных и врожденных заболеваний - новорожденные дети;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 xml:space="preserve">на </w:t>
      </w:r>
      <w:proofErr w:type="spellStart"/>
      <w:r w:rsidRPr="00A45A5A">
        <w:rPr>
          <w:rFonts w:ascii="Times New Roman" w:eastAsia="Times New Roman" w:hAnsi="Times New Roman" w:cs="Times New Roman"/>
          <w:color w:val="22272F"/>
          <w:sz w:val="23"/>
          <w:szCs w:val="23"/>
          <w:lang w:eastAsia="ru-RU"/>
        </w:rPr>
        <w:t>аудиологический</w:t>
      </w:r>
      <w:proofErr w:type="spellEnd"/>
      <w:r w:rsidRPr="00A45A5A">
        <w:rPr>
          <w:rFonts w:ascii="Times New Roman" w:eastAsia="Times New Roman" w:hAnsi="Times New Roman" w:cs="Times New Roman"/>
          <w:color w:val="22272F"/>
          <w:sz w:val="23"/>
          <w:szCs w:val="23"/>
          <w:lang w:eastAsia="ru-RU"/>
        </w:rPr>
        <w:t xml:space="preserve"> скрининг - новорожденные дети и дети первого года жизни.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 2021 года дополнительно к объемам медицинской помощи, оказываемой гражданам в рамках Программы, </w:t>
      </w:r>
      <w:hyperlink r:id="rId14" w:anchor="/multilink/400165890/paragraph/109/number/0" w:history="1">
        <w:r w:rsidRPr="00A45A5A">
          <w:rPr>
            <w:rFonts w:ascii="Times New Roman" w:eastAsia="Times New Roman" w:hAnsi="Times New Roman" w:cs="Times New Roman"/>
            <w:color w:val="3272C0"/>
            <w:sz w:val="23"/>
            <w:szCs w:val="23"/>
            <w:lang w:eastAsia="ru-RU"/>
          </w:rPr>
          <w:t>осуществляется</w:t>
        </w:r>
      </w:hyperlink>
      <w:r w:rsidRPr="00A45A5A">
        <w:rPr>
          <w:rFonts w:ascii="Times New Roman" w:eastAsia="Times New Roman" w:hAnsi="Times New Roman" w:cs="Times New Roman"/>
          <w:color w:val="22272F"/>
          <w:sz w:val="23"/>
          <w:szCs w:val="23"/>
          <w:lang w:eastAsia="ru-RU"/>
        </w:rPr>
        <w:t xml:space="preserve">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A45A5A">
        <w:rPr>
          <w:rFonts w:ascii="Times New Roman" w:eastAsia="Times New Roman" w:hAnsi="Times New Roman" w:cs="Times New Roman"/>
          <w:color w:val="22272F"/>
          <w:sz w:val="23"/>
          <w:szCs w:val="23"/>
          <w:lang w:eastAsia="ru-RU"/>
        </w:rPr>
        <w:t>жизнеугрожающими</w:t>
      </w:r>
      <w:proofErr w:type="spellEnd"/>
      <w:r w:rsidRPr="00A45A5A">
        <w:rPr>
          <w:rFonts w:ascii="Times New Roman" w:eastAsia="Times New Roman" w:hAnsi="Times New Roman" w:cs="Times New Roman"/>
          <w:color w:val="22272F"/>
          <w:sz w:val="23"/>
          <w:szCs w:val="23"/>
          <w:lang w:eastAsia="ru-RU"/>
        </w:rPr>
        <w:t xml:space="preserve"> и хроническими заболеваниями, в том числе прогрессирующими редкими (</w:t>
      </w:r>
      <w:proofErr w:type="spellStart"/>
      <w:r w:rsidRPr="00A45A5A">
        <w:rPr>
          <w:rFonts w:ascii="Times New Roman" w:eastAsia="Times New Roman" w:hAnsi="Times New Roman" w:cs="Times New Roman"/>
          <w:color w:val="22272F"/>
          <w:sz w:val="23"/>
          <w:szCs w:val="23"/>
          <w:lang w:eastAsia="ru-RU"/>
        </w:rPr>
        <w:t>орфанными</w:t>
      </w:r>
      <w:proofErr w:type="spellEnd"/>
      <w:r w:rsidRPr="00A45A5A">
        <w:rPr>
          <w:rFonts w:ascii="Times New Roman" w:eastAsia="Times New Roman" w:hAnsi="Times New Roman" w:cs="Times New Roman"/>
          <w:color w:val="22272F"/>
          <w:sz w:val="23"/>
          <w:szCs w:val="23"/>
          <w:lang w:eastAsia="ru-RU"/>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IV. Базовая программа обязательного медицинского страхования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Базовая программа обязательного медицинского страхования является составной частью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рамках базовой программы обязательного медицинского страхования: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5" w:anchor="/document/400165890/entry/1300" w:history="1">
        <w:r w:rsidRPr="00A45A5A">
          <w:rPr>
            <w:rFonts w:ascii="Times New Roman" w:eastAsia="Times New Roman" w:hAnsi="Times New Roman" w:cs="Times New Roman"/>
            <w:color w:val="3272C0"/>
            <w:sz w:val="23"/>
            <w:szCs w:val="23"/>
            <w:lang w:eastAsia="ru-RU"/>
          </w:rPr>
          <w:t>разделе III</w:t>
        </w:r>
      </w:hyperlink>
      <w:r w:rsidRPr="00A45A5A">
        <w:rPr>
          <w:rFonts w:ascii="Times New Roman" w:eastAsia="Times New Roman" w:hAnsi="Times New Roman" w:cs="Times New Roman"/>
          <w:color w:val="22272F"/>
          <w:sz w:val="23"/>
          <w:szCs w:val="23"/>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16" w:anchor="/document/400165890/entry/1300" w:history="1">
        <w:r w:rsidRPr="00A45A5A">
          <w:rPr>
            <w:rFonts w:ascii="Times New Roman" w:eastAsia="Times New Roman" w:hAnsi="Times New Roman" w:cs="Times New Roman"/>
            <w:color w:val="3272C0"/>
            <w:sz w:val="23"/>
            <w:szCs w:val="23"/>
            <w:lang w:eastAsia="ru-RU"/>
          </w:rPr>
          <w:t>разделе III</w:t>
        </w:r>
      </w:hyperlink>
      <w:r w:rsidRPr="00A45A5A">
        <w:rPr>
          <w:rFonts w:ascii="Times New Roman" w:eastAsia="Times New Roman" w:hAnsi="Times New Roman" w:cs="Times New Roman"/>
          <w:color w:val="22272F"/>
          <w:sz w:val="23"/>
          <w:szCs w:val="23"/>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A45A5A">
        <w:rPr>
          <w:rFonts w:ascii="Times New Roman" w:eastAsia="Times New Roman" w:hAnsi="Times New Roman" w:cs="Times New Roman"/>
          <w:color w:val="22272F"/>
          <w:sz w:val="23"/>
          <w:szCs w:val="23"/>
          <w:lang w:eastAsia="ru-RU"/>
        </w:rPr>
        <w:t>аудиологическому</w:t>
      </w:r>
      <w:proofErr w:type="spellEnd"/>
      <w:r w:rsidRPr="00A45A5A">
        <w:rPr>
          <w:rFonts w:ascii="Times New Roman" w:eastAsia="Times New Roman" w:hAnsi="Times New Roman" w:cs="Times New Roman"/>
          <w:color w:val="22272F"/>
          <w:sz w:val="23"/>
          <w:szCs w:val="23"/>
          <w:lang w:eastAsia="ru-RU"/>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7" w:anchor="/document/12180688/entry/0" w:history="1">
        <w:r w:rsidRPr="00A45A5A">
          <w:rPr>
            <w:rFonts w:ascii="Times New Roman" w:eastAsia="Times New Roman" w:hAnsi="Times New Roman" w:cs="Times New Roman"/>
            <w:color w:val="3272C0"/>
            <w:sz w:val="23"/>
            <w:szCs w:val="23"/>
            <w:lang w:eastAsia="ru-RU"/>
          </w:rPr>
          <w:t>Федеральным законом</w:t>
        </w:r>
      </w:hyperlink>
      <w:r w:rsidRPr="00A45A5A">
        <w:rPr>
          <w:rFonts w:ascii="Times New Roman" w:eastAsia="Times New Roman" w:hAnsi="Times New Roman" w:cs="Times New Roman"/>
          <w:color w:val="22272F"/>
          <w:sz w:val="23"/>
          <w:szCs w:val="23"/>
          <w:lang w:eastAsia="ru-RU"/>
        </w:rPr>
        <w:t> "Об обязательном медицинском страховании в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r w:rsidRPr="00A45A5A">
        <w:rPr>
          <w:rFonts w:ascii="Times New Roman" w:eastAsia="Times New Roman" w:hAnsi="Times New Roman" w:cs="Times New Roman"/>
          <w:color w:val="22272F"/>
          <w:sz w:val="23"/>
          <w:szCs w:val="23"/>
          <w:lang w:eastAsia="ru-RU"/>
        </w:rPr>
        <w:lastRenderedPageBreak/>
        <w:t>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anchor="/document/12180688/entry/30" w:history="1">
        <w:r w:rsidRPr="00A45A5A">
          <w:rPr>
            <w:rFonts w:ascii="Times New Roman" w:eastAsia="Times New Roman" w:hAnsi="Times New Roman" w:cs="Times New Roman"/>
            <w:color w:val="3272C0"/>
            <w:sz w:val="23"/>
            <w:szCs w:val="23"/>
            <w:lang w:eastAsia="ru-RU"/>
          </w:rPr>
          <w:t>статьей 30</w:t>
        </w:r>
      </w:hyperlink>
      <w:r w:rsidRPr="00A45A5A">
        <w:rPr>
          <w:rFonts w:ascii="Times New Roman" w:eastAsia="Times New Roman" w:hAnsi="Times New Roman" w:cs="Times New Roman"/>
          <w:color w:val="22272F"/>
          <w:sz w:val="23"/>
          <w:szCs w:val="23"/>
          <w:lang w:eastAsia="ru-RU"/>
        </w:rPr>
        <w:t>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anchor="/document/12191967/entry/76" w:history="1">
        <w:r w:rsidRPr="00A45A5A">
          <w:rPr>
            <w:rFonts w:ascii="Times New Roman" w:eastAsia="Times New Roman" w:hAnsi="Times New Roman" w:cs="Times New Roman"/>
            <w:color w:val="3272C0"/>
            <w:sz w:val="23"/>
            <w:szCs w:val="23"/>
            <w:lang w:eastAsia="ru-RU"/>
          </w:rPr>
          <w:t>статьей 76</w:t>
        </w:r>
      </w:hyperlink>
      <w:r w:rsidRPr="00A45A5A">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20" w:anchor="/document/400165890/entry/20000" w:history="1">
        <w:r w:rsidRPr="00A45A5A">
          <w:rPr>
            <w:rFonts w:ascii="Times New Roman" w:eastAsia="Times New Roman" w:hAnsi="Times New Roman" w:cs="Times New Roman"/>
            <w:color w:val="3272C0"/>
            <w:sz w:val="23"/>
            <w:szCs w:val="23"/>
            <w:lang w:eastAsia="ru-RU"/>
          </w:rPr>
          <w:t>приложению N 2</w:t>
        </w:r>
      </w:hyperlink>
      <w:r w:rsidRPr="00A45A5A">
        <w:rPr>
          <w:rFonts w:ascii="Times New Roman" w:eastAsia="Times New Roman" w:hAnsi="Times New Roman" w:cs="Times New Roman"/>
          <w:color w:val="22272F"/>
          <w:sz w:val="23"/>
          <w:szCs w:val="23"/>
          <w:lang w:eastAsia="ru-RU"/>
        </w:rPr>
        <w:t>.</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врачам-специалистам за оказанную медицинскую помощь в амбулаторных условиях.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1" w:anchor="/document/400165890/entry/30000" w:history="1">
        <w:r w:rsidRPr="00A45A5A">
          <w:rPr>
            <w:rFonts w:ascii="Times New Roman" w:eastAsia="Times New Roman" w:hAnsi="Times New Roman" w:cs="Times New Roman"/>
            <w:color w:val="3272C0"/>
            <w:sz w:val="23"/>
            <w:szCs w:val="23"/>
            <w:lang w:eastAsia="ru-RU"/>
          </w:rPr>
          <w:t>приложении N 3</w:t>
        </w:r>
      </w:hyperlink>
      <w:r w:rsidRPr="00A45A5A">
        <w:rPr>
          <w:rFonts w:ascii="Times New Roman" w:eastAsia="Times New Roman" w:hAnsi="Times New Roman" w:cs="Times New Roman"/>
          <w:color w:val="22272F"/>
          <w:sz w:val="23"/>
          <w:szCs w:val="23"/>
          <w:lang w:eastAsia="ru-RU"/>
        </w:rPr>
        <w:t>.</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r:id="rId22" w:anchor="/document/400165890/entry/14000" w:history="1">
        <w:r w:rsidRPr="00A45A5A">
          <w:rPr>
            <w:rFonts w:ascii="Times New Roman" w:eastAsia="Times New Roman" w:hAnsi="Times New Roman" w:cs="Times New Roman"/>
            <w:color w:val="3272C0"/>
            <w:sz w:val="23"/>
            <w:szCs w:val="23"/>
            <w:lang w:eastAsia="ru-RU"/>
          </w:rPr>
          <w:t>приложении N 4</w:t>
        </w:r>
      </w:hyperlink>
      <w:r w:rsidRPr="00A45A5A">
        <w:rPr>
          <w:rFonts w:ascii="Times New Roman" w:eastAsia="Times New Roman" w:hAnsi="Times New Roman" w:cs="Times New Roman"/>
          <w:color w:val="22272F"/>
          <w:sz w:val="23"/>
          <w:szCs w:val="23"/>
          <w:lang w:eastAsia="ru-RU"/>
        </w:rPr>
        <w:t> (далее - углубленная диспансеризация).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A45A5A">
        <w:rPr>
          <w:rFonts w:ascii="Times New Roman" w:eastAsia="Times New Roman" w:hAnsi="Times New Roman" w:cs="Times New Roman"/>
          <w:color w:val="22272F"/>
          <w:sz w:val="23"/>
          <w:szCs w:val="23"/>
          <w:lang w:eastAsia="ru-RU"/>
        </w:rPr>
        <w:t>населения</w:t>
      </w:r>
      <w:proofErr w:type="gramEnd"/>
      <w:r w:rsidRPr="00A45A5A">
        <w:rPr>
          <w:rFonts w:ascii="Times New Roman" w:eastAsia="Times New Roman" w:hAnsi="Times New Roman" w:cs="Times New Roman"/>
          <w:color w:val="22272F"/>
          <w:sz w:val="23"/>
          <w:szCs w:val="23"/>
          <w:lang w:eastAsia="ru-RU"/>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A45A5A">
        <w:rPr>
          <w:rFonts w:ascii="Times New Roman" w:eastAsia="Times New Roman" w:hAnsi="Times New Roman" w:cs="Times New Roman"/>
          <w:color w:val="22272F"/>
          <w:sz w:val="23"/>
          <w:szCs w:val="23"/>
          <w:lang w:eastAsia="ru-RU"/>
        </w:rPr>
        <w:t>подушевых</w:t>
      </w:r>
      <w:proofErr w:type="spellEnd"/>
      <w:r w:rsidRPr="00A45A5A">
        <w:rPr>
          <w:rFonts w:ascii="Times New Roman" w:eastAsia="Times New Roman" w:hAnsi="Times New Roman" w:cs="Times New Roman"/>
          <w:color w:val="22272F"/>
          <w:sz w:val="23"/>
          <w:szCs w:val="23"/>
          <w:lang w:eastAsia="ru-RU"/>
        </w:rPr>
        <w:t xml:space="preserve"> нормативов финансового обеспечения, предусмотренных территориальной программой.</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 xml:space="preserve">VII. Средние нормативы финансовых затрат на единицу объема медицинской помощи, средние </w:t>
      </w:r>
      <w:proofErr w:type="spellStart"/>
      <w:r w:rsidRPr="00A45A5A">
        <w:rPr>
          <w:rFonts w:ascii="Times New Roman" w:eastAsia="Times New Roman" w:hAnsi="Times New Roman" w:cs="Times New Roman"/>
          <w:color w:val="22272F"/>
          <w:sz w:val="32"/>
          <w:szCs w:val="32"/>
          <w:lang w:eastAsia="ru-RU"/>
        </w:rPr>
        <w:t>подушевые</w:t>
      </w:r>
      <w:proofErr w:type="spellEnd"/>
      <w:r w:rsidRPr="00A45A5A">
        <w:rPr>
          <w:rFonts w:ascii="Times New Roman" w:eastAsia="Times New Roman" w:hAnsi="Times New Roman" w:cs="Times New Roman"/>
          <w:color w:val="22272F"/>
          <w:sz w:val="32"/>
          <w:szCs w:val="32"/>
          <w:lang w:eastAsia="ru-RU"/>
        </w:rPr>
        <w:t xml:space="preserve"> нормативы финансирования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вызов скорой медицинской помощи за счет средств обязательного медицинского страхования - 2713,4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 профилактической и иными целями: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неотложной форме за счет средств обязательного медицинского страхования - 671,5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компьютерной томографии - 3766,9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магнитно-резонансной томографии - 4254,2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ультразвукового исследования сердечно-сосудистой системы - 681,6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эндоскопического диагностического исследования - 937,1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молекулярно-генетического исследования с целью диагностики онкологических заболеваний - 9879,9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патологоанатомического исследования </w:t>
      </w:r>
      <w:proofErr w:type="spellStart"/>
      <w:r w:rsidRPr="00A45A5A">
        <w:rPr>
          <w:rFonts w:ascii="Times New Roman" w:eastAsia="Times New Roman" w:hAnsi="Times New Roman" w:cs="Times New Roman"/>
          <w:color w:val="22272F"/>
          <w:sz w:val="23"/>
          <w:szCs w:val="23"/>
          <w:lang w:eastAsia="ru-RU"/>
        </w:rPr>
        <w:t>биопсийного</w:t>
      </w:r>
      <w:proofErr w:type="spellEnd"/>
      <w:r w:rsidRPr="00A45A5A">
        <w:rPr>
          <w:rFonts w:ascii="Times New Roman" w:eastAsia="Times New Roman" w:hAnsi="Times New Roman" w:cs="Times New Roman"/>
          <w:color w:val="22272F"/>
          <w:sz w:val="23"/>
          <w:szCs w:val="23"/>
          <w:lang w:eastAsia="ru-RU"/>
        </w:rPr>
        <w:t xml:space="preserve"> (операционного) материала с целью диагностики онкологических заболеваний и подбора противоопухолевой лекарственной терапии - 2119,8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тестирования на выявление новой коронавирусной инфекции (COVID-19) - 584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A45A5A">
        <w:rPr>
          <w:rFonts w:ascii="Times New Roman" w:eastAsia="Times New Roman" w:hAnsi="Times New Roman" w:cs="Times New Roman"/>
          <w:color w:val="22272F"/>
          <w:sz w:val="23"/>
          <w:szCs w:val="23"/>
          <w:lang w:eastAsia="ru-RU"/>
        </w:rPr>
        <w:t>авиамедицинскими</w:t>
      </w:r>
      <w:proofErr w:type="spellEnd"/>
      <w:r w:rsidRPr="00A45A5A">
        <w:rPr>
          <w:rFonts w:ascii="Times New Roman" w:eastAsia="Times New Roman" w:hAnsi="Times New Roman" w:cs="Times New Roman"/>
          <w:color w:val="22272F"/>
          <w:sz w:val="23"/>
          <w:szCs w:val="23"/>
          <w:lang w:eastAsia="ru-RU"/>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вызов скорой медицинской помощи за счет средств обязательного медицинского страхования на 2022 год - 2835,7 рубля, на 2023 год - 3004,7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 профилактической и иными целями: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неотложной форме за счет средств обязательного медицинского страхования на 2022 год - 701,6 рубля, на 2023 год - 743,4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w:t>
      </w:r>
      <w:r w:rsidRPr="00A45A5A">
        <w:rPr>
          <w:rFonts w:ascii="Times New Roman" w:eastAsia="Times New Roman" w:hAnsi="Times New Roman" w:cs="Times New Roman"/>
          <w:color w:val="22272F"/>
          <w:sz w:val="23"/>
          <w:szCs w:val="23"/>
          <w:lang w:eastAsia="ru-RU"/>
        </w:rPr>
        <w:lastRenderedPageBreak/>
        <w:t>включая средние нормативы финансовых затрат на проведение одного исследования в 2022 - 2023 годах: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компьютерной томографии - 3936,2 рубля на 2022 год, 4170,6 рубля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магнитно-резонансной томографии - 4445,5 рубля на 2022 год, 4710,2 рубля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ультразвукового исследования сердечно-сосудистой системы - 712,2 рубля на 2022 год, 754,6 рубля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эндоскопического диагностического исследования - 979,2 рубля на 2022 год, 1037,5 рубля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молекулярно-генетического исследования с целью диагностики онкологических заболеваний -10324,1 рубля на 2022 год, 10938,9 рубля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патологоанатомического исследования </w:t>
      </w:r>
      <w:proofErr w:type="spellStart"/>
      <w:r w:rsidRPr="00A45A5A">
        <w:rPr>
          <w:rFonts w:ascii="Times New Roman" w:eastAsia="Times New Roman" w:hAnsi="Times New Roman" w:cs="Times New Roman"/>
          <w:color w:val="22272F"/>
          <w:sz w:val="23"/>
          <w:szCs w:val="23"/>
          <w:lang w:eastAsia="ru-RU"/>
        </w:rPr>
        <w:t>биопсийного</w:t>
      </w:r>
      <w:proofErr w:type="spellEnd"/>
      <w:r w:rsidRPr="00A45A5A">
        <w:rPr>
          <w:rFonts w:ascii="Times New Roman" w:eastAsia="Times New Roman" w:hAnsi="Times New Roman" w:cs="Times New Roman"/>
          <w:color w:val="22272F"/>
          <w:sz w:val="23"/>
          <w:szCs w:val="23"/>
          <w:lang w:eastAsia="ru-RU"/>
        </w:rPr>
        <w:t xml:space="preserve">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тестирования на выявление новой коронавирусной инфекции (COVID-19) - 610,3 рубля на 2022 год, 646,6 рубля на 2023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A45A5A">
        <w:rPr>
          <w:rFonts w:ascii="Times New Roman" w:eastAsia="Times New Roman" w:hAnsi="Times New Roman" w:cs="Times New Roman"/>
          <w:color w:val="22272F"/>
          <w:sz w:val="23"/>
          <w:szCs w:val="23"/>
          <w:lang w:eastAsia="ru-RU"/>
        </w:rPr>
        <w:t>авиамедицинскими</w:t>
      </w:r>
      <w:proofErr w:type="spellEnd"/>
      <w:r w:rsidRPr="00A45A5A">
        <w:rPr>
          <w:rFonts w:ascii="Times New Roman" w:eastAsia="Times New Roman" w:hAnsi="Times New Roman" w:cs="Times New Roman"/>
          <w:color w:val="22272F"/>
          <w:sz w:val="23"/>
          <w:szCs w:val="23"/>
          <w:lang w:eastAsia="ru-RU"/>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A45A5A">
        <w:rPr>
          <w:rFonts w:ascii="Times New Roman" w:eastAsia="Times New Roman" w:hAnsi="Times New Roman" w:cs="Times New Roman"/>
          <w:color w:val="22272F"/>
          <w:sz w:val="23"/>
          <w:szCs w:val="23"/>
          <w:lang w:eastAsia="ru-RU"/>
        </w:rPr>
        <w:t>биопсийного</w:t>
      </w:r>
      <w:proofErr w:type="spellEnd"/>
      <w:r w:rsidRPr="00A45A5A">
        <w:rPr>
          <w:rFonts w:ascii="Times New Roman" w:eastAsia="Times New Roman" w:hAnsi="Times New Roman" w:cs="Times New Roman"/>
          <w:color w:val="22272F"/>
          <w:sz w:val="23"/>
          <w:szCs w:val="23"/>
          <w:lang w:eastAsia="ru-RU"/>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Нормативы объема патологоанатомических исследований </w:t>
      </w:r>
      <w:proofErr w:type="spellStart"/>
      <w:r w:rsidRPr="00A45A5A">
        <w:rPr>
          <w:rFonts w:ascii="Times New Roman" w:eastAsia="Times New Roman" w:hAnsi="Times New Roman" w:cs="Times New Roman"/>
          <w:color w:val="22272F"/>
          <w:sz w:val="23"/>
          <w:szCs w:val="23"/>
          <w:lang w:eastAsia="ru-RU"/>
        </w:rPr>
        <w:t>биопсийного</w:t>
      </w:r>
      <w:proofErr w:type="spellEnd"/>
      <w:r w:rsidRPr="00A45A5A">
        <w:rPr>
          <w:rFonts w:ascii="Times New Roman" w:eastAsia="Times New Roman" w:hAnsi="Times New Roman" w:cs="Times New Roman"/>
          <w:color w:val="22272F"/>
          <w:sz w:val="23"/>
          <w:szCs w:val="23"/>
          <w:lang w:eastAsia="ru-RU"/>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45A5A">
        <w:rPr>
          <w:rFonts w:ascii="Times New Roman" w:eastAsia="Times New Roman" w:hAnsi="Times New Roman" w:cs="Times New Roman"/>
          <w:color w:val="22272F"/>
          <w:sz w:val="23"/>
          <w:szCs w:val="23"/>
          <w:lang w:eastAsia="ru-RU"/>
        </w:rPr>
        <w:t>Подушевые</w:t>
      </w:r>
      <w:proofErr w:type="spellEnd"/>
      <w:r w:rsidRPr="00A45A5A">
        <w:rPr>
          <w:rFonts w:ascii="Times New Roman" w:eastAsia="Times New Roman" w:hAnsi="Times New Roman" w:cs="Times New Roman"/>
          <w:color w:val="22272F"/>
          <w:sz w:val="23"/>
          <w:szCs w:val="23"/>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23" w:anchor="/document/400165890/entry/1600" w:history="1">
        <w:r w:rsidRPr="00A45A5A">
          <w:rPr>
            <w:rFonts w:ascii="Times New Roman" w:eastAsia="Times New Roman" w:hAnsi="Times New Roman" w:cs="Times New Roman"/>
            <w:color w:val="3272C0"/>
            <w:sz w:val="23"/>
            <w:szCs w:val="23"/>
            <w:lang w:eastAsia="ru-RU"/>
          </w:rPr>
          <w:t>разделом VI</w:t>
        </w:r>
      </w:hyperlink>
      <w:r w:rsidRPr="00A45A5A">
        <w:rPr>
          <w:rFonts w:ascii="Times New Roman" w:eastAsia="Times New Roman" w:hAnsi="Times New Roman" w:cs="Times New Roman"/>
          <w:color w:val="22272F"/>
          <w:sz w:val="23"/>
          <w:szCs w:val="23"/>
          <w:lang w:eastAsia="ru-RU"/>
        </w:rPr>
        <w:t> и настоящим разделом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45A5A">
        <w:rPr>
          <w:rFonts w:ascii="Times New Roman" w:eastAsia="Times New Roman" w:hAnsi="Times New Roman" w:cs="Times New Roman"/>
          <w:color w:val="22272F"/>
          <w:sz w:val="23"/>
          <w:szCs w:val="23"/>
          <w:lang w:eastAsia="ru-RU"/>
        </w:rPr>
        <w:t>Подушевые</w:t>
      </w:r>
      <w:proofErr w:type="spellEnd"/>
      <w:r w:rsidRPr="00A45A5A">
        <w:rPr>
          <w:rFonts w:ascii="Times New Roman" w:eastAsia="Times New Roman" w:hAnsi="Times New Roman" w:cs="Times New Roman"/>
          <w:color w:val="22272F"/>
          <w:sz w:val="23"/>
          <w:szCs w:val="23"/>
          <w:lang w:eastAsia="ru-RU"/>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4" w:anchor="/document/70173870/entry/0" w:history="1">
        <w:r w:rsidRPr="00A45A5A">
          <w:rPr>
            <w:rFonts w:ascii="Times New Roman" w:eastAsia="Times New Roman" w:hAnsi="Times New Roman" w:cs="Times New Roman"/>
            <w:color w:val="3272C0"/>
            <w:sz w:val="23"/>
            <w:szCs w:val="23"/>
            <w:shd w:val="clear" w:color="auto" w:fill="FFFABB"/>
            <w:lang w:eastAsia="ru-RU"/>
          </w:rPr>
          <w:t>постановлением</w:t>
        </w:r>
      </w:hyperlink>
      <w:r w:rsidRPr="00A45A5A">
        <w:rPr>
          <w:rFonts w:ascii="Times New Roman" w:eastAsia="Times New Roman" w:hAnsi="Times New Roman" w:cs="Times New Roman"/>
          <w:color w:val="22272F"/>
          <w:sz w:val="23"/>
          <w:szCs w:val="23"/>
          <w:lang w:eastAsia="ru-RU"/>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45A5A">
        <w:rPr>
          <w:rFonts w:ascii="Times New Roman" w:eastAsia="Times New Roman" w:hAnsi="Times New Roman" w:cs="Times New Roman"/>
          <w:color w:val="22272F"/>
          <w:sz w:val="23"/>
          <w:szCs w:val="23"/>
          <w:lang w:eastAsia="ru-RU"/>
        </w:rPr>
        <w:t>Подушевые</w:t>
      </w:r>
      <w:proofErr w:type="spellEnd"/>
      <w:r w:rsidRPr="00A45A5A">
        <w:rPr>
          <w:rFonts w:ascii="Times New Roman" w:eastAsia="Times New Roman" w:hAnsi="Times New Roman" w:cs="Times New Roman"/>
          <w:color w:val="22272F"/>
          <w:sz w:val="23"/>
          <w:szCs w:val="23"/>
          <w:lang w:eastAsia="ru-RU"/>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Средние </w:t>
      </w:r>
      <w:proofErr w:type="spellStart"/>
      <w:r w:rsidRPr="00A45A5A">
        <w:rPr>
          <w:rFonts w:ascii="Times New Roman" w:eastAsia="Times New Roman" w:hAnsi="Times New Roman" w:cs="Times New Roman"/>
          <w:color w:val="22272F"/>
          <w:sz w:val="23"/>
          <w:szCs w:val="23"/>
          <w:lang w:eastAsia="ru-RU"/>
        </w:rPr>
        <w:t>подушевые</w:t>
      </w:r>
      <w:proofErr w:type="spellEnd"/>
      <w:r w:rsidRPr="00A45A5A">
        <w:rPr>
          <w:rFonts w:ascii="Times New Roman" w:eastAsia="Times New Roman" w:hAnsi="Times New Roman" w:cs="Times New Roman"/>
          <w:color w:val="22272F"/>
          <w:sz w:val="23"/>
          <w:szCs w:val="23"/>
          <w:lang w:eastAsia="ru-RU"/>
        </w:rPr>
        <w:t xml:space="preserve"> нормативы финансирования, предусмотренные Программой (без учета расходов федерального бюджета), составляют:</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за счет бюджетных ассигнований соответствующих бюджетов (в расчете на 1 жителя) в 2021 году - 3726,3 рубля, 2022 году - 3875,3 рубля и 2023 году - 4030,3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оказание медицинской помощи федеральными медицинскими организациями в 2021 году - 686 рублей, в 2022 году - 720,3 рубля и в 2023 году - 756,3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A45A5A">
        <w:rPr>
          <w:rFonts w:ascii="Times New Roman" w:eastAsia="Times New Roman" w:hAnsi="Times New Roman" w:cs="Times New Roman"/>
          <w:color w:val="22272F"/>
          <w:sz w:val="23"/>
          <w:szCs w:val="23"/>
          <w:lang w:eastAsia="ru-RU"/>
        </w:rPr>
        <w:t>подушевого</w:t>
      </w:r>
      <w:proofErr w:type="spellEnd"/>
      <w:r w:rsidRPr="00A45A5A">
        <w:rPr>
          <w:rFonts w:ascii="Times New Roman" w:eastAsia="Times New Roman" w:hAnsi="Times New Roman" w:cs="Times New Roman"/>
          <w:color w:val="22272F"/>
          <w:sz w:val="23"/>
          <w:szCs w:val="23"/>
          <w:lang w:eastAsia="ru-RU"/>
        </w:rPr>
        <w:t xml:space="preserve"> норматива финансирования территориальной программы за счет бюджетных ассигнований соответствующих бюджетов.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Средние </w:t>
      </w:r>
      <w:proofErr w:type="spellStart"/>
      <w:r w:rsidRPr="00A45A5A">
        <w:rPr>
          <w:rFonts w:ascii="Times New Roman" w:eastAsia="Times New Roman" w:hAnsi="Times New Roman" w:cs="Times New Roman"/>
          <w:color w:val="22272F"/>
          <w:sz w:val="23"/>
          <w:szCs w:val="23"/>
          <w:lang w:eastAsia="ru-RU"/>
        </w:rPr>
        <w:t>подушевые</w:t>
      </w:r>
      <w:proofErr w:type="spellEnd"/>
      <w:r w:rsidRPr="00A45A5A">
        <w:rPr>
          <w:rFonts w:ascii="Times New Roman" w:eastAsia="Times New Roman" w:hAnsi="Times New Roman" w:cs="Times New Roman"/>
          <w:color w:val="22272F"/>
          <w:sz w:val="23"/>
          <w:szCs w:val="23"/>
          <w:lang w:eastAsia="ru-RU"/>
        </w:rPr>
        <w:t xml:space="preserve">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5" w:anchor="/document/400165890/entry/1200" w:history="1">
        <w:r w:rsidRPr="00A45A5A">
          <w:rPr>
            <w:rFonts w:ascii="Times New Roman" w:eastAsia="Times New Roman" w:hAnsi="Times New Roman" w:cs="Times New Roman"/>
            <w:color w:val="3272C0"/>
            <w:sz w:val="23"/>
            <w:szCs w:val="23"/>
            <w:lang w:eastAsia="ru-RU"/>
          </w:rPr>
          <w:t>разделом II</w:t>
        </w:r>
      </w:hyperlink>
      <w:r w:rsidRPr="00A45A5A">
        <w:rPr>
          <w:rFonts w:ascii="Times New Roman" w:eastAsia="Times New Roman" w:hAnsi="Times New Roman" w:cs="Times New Roman"/>
          <w:color w:val="22272F"/>
          <w:sz w:val="23"/>
          <w:szCs w:val="23"/>
          <w:lang w:eastAsia="ru-RU"/>
        </w:rPr>
        <w:t> перечня видов высокотехнологичной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В рамках </w:t>
      </w:r>
      <w:proofErr w:type="spellStart"/>
      <w:r w:rsidRPr="00A45A5A">
        <w:rPr>
          <w:rFonts w:ascii="Times New Roman" w:eastAsia="Times New Roman" w:hAnsi="Times New Roman" w:cs="Times New Roman"/>
          <w:color w:val="22272F"/>
          <w:sz w:val="23"/>
          <w:szCs w:val="23"/>
          <w:lang w:eastAsia="ru-RU"/>
        </w:rPr>
        <w:t>подушевого</w:t>
      </w:r>
      <w:proofErr w:type="spellEnd"/>
      <w:r w:rsidRPr="00A45A5A">
        <w:rPr>
          <w:rFonts w:ascii="Times New Roman" w:eastAsia="Times New Roman" w:hAnsi="Times New Roman" w:cs="Times New Roman"/>
          <w:color w:val="22272F"/>
          <w:sz w:val="23"/>
          <w:szCs w:val="23"/>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rsidRPr="00A45A5A">
        <w:rPr>
          <w:rFonts w:ascii="Times New Roman" w:eastAsia="Times New Roman" w:hAnsi="Times New Roman" w:cs="Times New Roman"/>
          <w:color w:val="22272F"/>
          <w:sz w:val="23"/>
          <w:szCs w:val="23"/>
          <w:lang w:eastAsia="ru-RU"/>
        </w:rPr>
        <w:t>подушевому</w:t>
      </w:r>
      <w:proofErr w:type="spellEnd"/>
      <w:r w:rsidRPr="00A45A5A">
        <w:rPr>
          <w:rFonts w:ascii="Times New Roman" w:eastAsia="Times New Roman" w:hAnsi="Times New Roman" w:cs="Times New Roman"/>
          <w:color w:val="22272F"/>
          <w:sz w:val="23"/>
          <w:szCs w:val="23"/>
          <w:lang w:eastAsia="ru-RU"/>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w:t>
      </w:r>
      <w:r w:rsidRPr="00A45A5A">
        <w:rPr>
          <w:rFonts w:ascii="Times New Roman" w:eastAsia="Times New Roman" w:hAnsi="Times New Roman" w:cs="Times New Roman"/>
          <w:color w:val="22272F"/>
          <w:sz w:val="23"/>
          <w:szCs w:val="23"/>
          <w:lang w:eastAsia="ru-RU"/>
        </w:rPr>
        <w:lastRenderedPageBreak/>
        <w:t>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rsidRPr="00A45A5A">
        <w:rPr>
          <w:rFonts w:ascii="Times New Roman" w:eastAsia="Times New Roman" w:hAnsi="Times New Roman" w:cs="Times New Roman"/>
          <w:color w:val="22272F"/>
          <w:sz w:val="23"/>
          <w:szCs w:val="23"/>
          <w:lang w:eastAsia="ru-RU"/>
        </w:rPr>
        <w:t>подушевому</w:t>
      </w:r>
      <w:proofErr w:type="spellEnd"/>
      <w:r w:rsidRPr="00A45A5A">
        <w:rPr>
          <w:rFonts w:ascii="Times New Roman" w:eastAsia="Times New Roman" w:hAnsi="Times New Roman" w:cs="Times New Roman"/>
          <w:color w:val="22272F"/>
          <w:sz w:val="23"/>
          <w:szCs w:val="23"/>
          <w:lang w:eastAsia="ru-RU"/>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для медицинских организаций, обслуживающих до 20 тыс. человек, - не менее 1,113;</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для медицинских организаций, обслуживающих свыше 20 тысяч человек, - не менее 1,04.</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A45A5A">
        <w:rPr>
          <w:rFonts w:ascii="Times New Roman" w:eastAsia="Times New Roman" w:hAnsi="Times New Roman" w:cs="Times New Roman"/>
          <w:color w:val="22272F"/>
          <w:sz w:val="23"/>
          <w:szCs w:val="23"/>
          <w:lang w:eastAsia="ru-RU"/>
        </w:rPr>
        <w:t>подушевого</w:t>
      </w:r>
      <w:proofErr w:type="spellEnd"/>
      <w:r w:rsidRPr="00A45A5A">
        <w:rPr>
          <w:rFonts w:ascii="Times New Roman" w:eastAsia="Times New Roman" w:hAnsi="Times New Roman" w:cs="Times New Roman"/>
          <w:color w:val="22272F"/>
          <w:sz w:val="23"/>
          <w:szCs w:val="23"/>
          <w:lang w:eastAsia="ru-RU"/>
        </w:rPr>
        <w:t xml:space="preserve"> норматива финансирования на прикрепившихся к медицинской организации лиц не менее 1,6.</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для фельдшерского или фельдшерско-акушерского пункта, обслуживающего от 100 до 900 жителей, - 1010,7 тыс. рублей;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для фельдшерского или фельдшерско-акушерского пункта, обслуживающего от 900 до 1500 жителей, - 1601,2 тыс. рублей;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для фельдшерского или фельдшерско-акушерского пункта, обслуживающего от 1500 до 2000 жителей, - 1798 тыс. рублей.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6" w:anchor="/document/70170950/entry/0" w:history="1">
        <w:r w:rsidRPr="00A45A5A">
          <w:rPr>
            <w:rFonts w:ascii="Times New Roman" w:eastAsia="Times New Roman" w:hAnsi="Times New Roman" w:cs="Times New Roman"/>
            <w:color w:val="3272C0"/>
            <w:sz w:val="23"/>
            <w:szCs w:val="23"/>
            <w:lang w:eastAsia="ru-RU"/>
          </w:rPr>
          <w:t>Указом</w:t>
        </w:r>
      </w:hyperlink>
      <w:r w:rsidRPr="00A45A5A">
        <w:rPr>
          <w:rFonts w:ascii="Times New Roman" w:eastAsia="Times New Roman" w:hAnsi="Times New Roman" w:cs="Times New Roman"/>
          <w:color w:val="22272F"/>
          <w:sz w:val="23"/>
          <w:szCs w:val="23"/>
          <w:lang w:eastAsia="ru-RU"/>
        </w:rPr>
        <w:t>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A45A5A">
        <w:rPr>
          <w:rFonts w:ascii="Times New Roman" w:eastAsia="Times New Roman" w:hAnsi="Times New Roman" w:cs="Times New Roman"/>
          <w:color w:val="22272F"/>
          <w:sz w:val="23"/>
          <w:szCs w:val="23"/>
          <w:lang w:eastAsia="ru-RU"/>
        </w:rPr>
        <w:t>подушевого</w:t>
      </w:r>
      <w:proofErr w:type="spellEnd"/>
      <w:r w:rsidRPr="00A45A5A">
        <w:rPr>
          <w:rFonts w:ascii="Times New Roman" w:eastAsia="Times New Roman" w:hAnsi="Times New Roman" w:cs="Times New Roman"/>
          <w:color w:val="22272F"/>
          <w:sz w:val="23"/>
          <w:szCs w:val="23"/>
          <w:lang w:eastAsia="ru-RU"/>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Территориальная программа в части определения порядка и условий оказания медицинской помощи должна включать:</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условия и сроки диспансеризации для отдельных категорий населения, а также профилактических осмотров несовершеннолетних;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целевые значения критериев доступности и качества медицинской помощи, оказываемой в рамках территориальной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проведения консультаций врачей-специалистов в случае подозрения на онкологическое заболевание не должны превышать 3 рабочих дня;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 xml:space="preserve">время </w:t>
      </w:r>
      <w:proofErr w:type="spellStart"/>
      <w:r w:rsidRPr="00A45A5A">
        <w:rPr>
          <w:rFonts w:ascii="Times New Roman" w:eastAsia="Times New Roman" w:hAnsi="Times New Roman" w:cs="Times New Roman"/>
          <w:color w:val="22272F"/>
          <w:sz w:val="23"/>
          <w:szCs w:val="23"/>
          <w:lang w:eastAsia="ru-RU"/>
        </w:rPr>
        <w:t>доезда</w:t>
      </w:r>
      <w:proofErr w:type="spellEnd"/>
      <w:r w:rsidRPr="00A45A5A">
        <w:rPr>
          <w:rFonts w:ascii="Times New Roman" w:eastAsia="Times New Roman" w:hAnsi="Times New Roman" w:cs="Times New Roman"/>
          <w:color w:val="22272F"/>
          <w:sz w:val="23"/>
          <w:szCs w:val="23"/>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A45A5A">
        <w:rPr>
          <w:rFonts w:ascii="Times New Roman" w:eastAsia="Times New Roman" w:hAnsi="Times New Roman" w:cs="Times New Roman"/>
          <w:color w:val="22272F"/>
          <w:sz w:val="23"/>
          <w:szCs w:val="23"/>
          <w:lang w:eastAsia="ru-RU"/>
        </w:rPr>
        <w:t>доезда</w:t>
      </w:r>
      <w:proofErr w:type="spellEnd"/>
      <w:r w:rsidRPr="00A45A5A">
        <w:rPr>
          <w:rFonts w:ascii="Times New Roman" w:eastAsia="Times New Roman" w:hAnsi="Times New Roman" w:cs="Times New Roman"/>
          <w:color w:val="22272F"/>
          <w:sz w:val="23"/>
          <w:szCs w:val="23"/>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При формировании территориальной программы учитываются: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порядки оказания медицинской помощи, стандарты медицинской помощи и клинические рекомендации;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особенности половозрастного состава населения субъекта Российской Федерации;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уровень и структура заболеваемости населения субъекта Российской Федерации, основанные на данных медицинской статистики;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климатические и географические особенности региона и транспортная доступность медицинских организаций;</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7" w:anchor="/document/12180688/entry/2" w:history="1">
        <w:r w:rsidRPr="00A45A5A">
          <w:rPr>
            <w:rFonts w:ascii="Times New Roman" w:eastAsia="Times New Roman" w:hAnsi="Times New Roman" w:cs="Times New Roman"/>
            <w:color w:val="3272C0"/>
            <w:sz w:val="23"/>
            <w:szCs w:val="23"/>
            <w:lang w:eastAsia="ru-RU"/>
          </w:rPr>
          <w:t>законодательством</w:t>
        </w:r>
      </w:hyperlink>
      <w:r w:rsidRPr="00A45A5A">
        <w:rPr>
          <w:rFonts w:ascii="Times New Roman" w:eastAsia="Times New Roman" w:hAnsi="Times New Roman" w:cs="Times New Roman"/>
          <w:color w:val="22272F"/>
          <w:sz w:val="23"/>
          <w:szCs w:val="23"/>
          <w:lang w:eastAsia="ru-RU"/>
        </w:rPr>
        <w:t> Российской Федерации об обязательном медицинском страховании;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45A5A" w:rsidRPr="00A45A5A" w:rsidRDefault="00A45A5A" w:rsidP="00A45A5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45A5A">
        <w:rPr>
          <w:rFonts w:ascii="Times New Roman" w:eastAsia="Times New Roman" w:hAnsi="Times New Roman" w:cs="Times New Roman"/>
          <w:color w:val="22272F"/>
          <w:sz w:val="32"/>
          <w:szCs w:val="32"/>
          <w:lang w:eastAsia="ru-RU"/>
        </w:rPr>
        <w:t>IX. Критерии доступности и качества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Критериями доступности медицинской помощи являются: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удовлетворенность населения доступностью медицинской помощи, в том числе городского и сельского населения (процентов числа опрошенных);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расходов на оказание медицинской помощи в условиях дневных стационаров в общих расходах на территориальную программу;</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Критериями качества медицинской помощи являются: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доля пациентов с острым инфарктом миокарда, которым проведено </w:t>
      </w:r>
      <w:proofErr w:type="spellStart"/>
      <w:r w:rsidRPr="00A45A5A">
        <w:rPr>
          <w:rFonts w:ascii="Times New Roman" w:eastAsia="Times New Roman" w:hAnsi="Times New Roman" w:cs="Times New Roman"/>
          <w:color w:val="22272F"/>
          <w:sz w:val="23"/>
          <w:szCs w:val="23"/>
          <w:lang w:eastAsia="ru-RU"/>
        </w:rPr>
        <w:t>стентирование</w:t>
      </w:r>
      <w:proofErr w:type="spellEnd"/>
      <w:r w:rsidRPr="00A45A5A">
        <w:rPr>
          <w:rFonts w:ascii="Times New Roman" w:eastAsia="Times New Roman" w:hAnsi="Times New Roman" w:cs="Times New Roman"/>
          <w:color w:val="22272F"/>
          <w:sz w:val="23"/>
          <w:szCs w:val="23"/>
          <w:lang w:eastAsia="ru-RU"/>
        </w:rPr>
        <w:t xml:space="preserve"> коронарных артерий, в общем количестве пациентов с острым инфарктом миокарда, имеющих показания к его проведению;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A45A5A">
        <w:rPr>
          <w:rFonts w:ascii="Times New Roman" w:eastAsia="Times New Roman" w:hAnsi="Times New Roman" w:cs="Times New Roman"/>
          <w:color w:val="22272F"/>
          <w:sz w:val="23"/>
          <w:szCs w:val="23"/>
          <w:lang w:eastAsia="ru-RU"/>
        </w:rPr>
        <w:t>тромболизис</w:t>
      </w:r>
      <w:proofErr w:type="spellEnd"/>
      <w:r w:rsidRPr="00A45A5A">
        <w:rPr>
          <w:rFonts w:ascii="Times New Roman" w:eastAsia="Times New Roman" w:hAnsi="Times New Roman" w:cs="Times New Roman"/>
          <w:color w:val="22272F"/>
          <w:sz w:val="23"/>
          <w:szCs w:val="23"/>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доля пациентов с острым инфарктом миокарда, которым проведена </w:t>
      </w:r>
      <w:proofErr w:type="spellStart"/>
      <w:r w:rsidRPr="00A45A5A">
        <w:rPr>
          <w:rFonts w:ascii="Times New Roman" w:eastAsia="Times New Roman" w:hAnsi="Times New Roman" w:cs="Times New Roman"/>
          <w:color w:val="22272F"/>
          <w:sz w:val="23"/>
          <w:szCs w:val="23"/>
          <w:lang w:eastAsia="ru-RU"/>
        </w:rPr>
        <w:t>тромболитическая</w:t>
      </w:r>
      <w:proofErr w:type="spellEnd"/>
      <w:r w:rsidRPr="00A45A5A">
        <w:rPr>
          <w:rFonts w:ascii="Times New Roman" w:eastAsia="Times New Roman" w:hAnsi="Times New Roman" w:cs="Times New Roman"/>
          <w:color w:val="22272F"/>
          <w:sz w:val="23"/>
          <w:szCs w:val="23"/>
          <w:lang w:eastAsia="ru-RU"/>
        </w:rPr>
        <w:t xml:space="preserve"> терапия, в общем количестве пациентов с острым инфарктом миокарда, имеющих показания к ее проведению;</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доля пациентов с острым ишемическим инсультом, которым проведена </w:t>
      </w:r>
      <w:proofErr w:type="spellStart"/>
      <w:r w:rsidRPr="00A45A5A">
        <w:rPr>
          <w:rFonts w:ascii="Times New Roman" w:eastAsia="Times New Roman" w:hAnsi="Times New Roman" w:cs="Times New Roman"/>
          <w:color w:val="22272F"/>
          <w:sz w:val="23"/>
          <w:szCs w:val="23"/>
          <w:lang w:eastAsia="ru-RU"/>
        </w:rPr>
        <w:t>тромболитическая</w:t>
      </w:r>
      <w:proofErr w:type="spellEnd"/>
      <w:r w:rsidRPr="00A45A5A">
        <w:rPr>
          <w:rFonts w:ascii="Times New Roman" w:eastAsia="Times New Roman" w:hAnsi="Times New Roman" w:cs="Times New Roman"/>
          <w:color w:val="22272F"/>
          <w:sz w:val="23"/>
          <w:szCs w:val="23"/>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доля пациентов с острым ишемическим инсультом, которым проведена </w:t>
      </w:r>
      <w:proofErr w:type="spellStart"/>
      <w:r w:rsidRPr="00A45A5A">
        <w:rPr>
          <w:rFonts w:ascii="Times New Roman" w:eastAsia="Times New Roman" w:hAnsi="Times New Roman" w:cs="Times New Roman"/>
          <w:color w:val="22272F"/>
          <w:sz w:val="23"/>
          <w:szCs w:val="23"/>
          <w:lang w:eastAsia="ru-RU"/>
        </w:rPr>
        <w:t>тромболитическая</w:t>
      </w:r>
      <w:proofErr w:type="spellEnd"/>
      <w:r w:rsidRPr="00A45A5A">
        <w:rPr>
          <w:rFonts w:ascii="Times New Roman" w:eastAsia="Times New Roman" w:hAnsi="Times New Roman" w:cs="Times New Roman"/>
          <w:color w:val="22272F"/>
          <w:sz w:val="23"/>
          <w:szCs w:val="23"/>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28" w:anchor="/document/72185920/entry/0" w:history="1">
        <w:r w:rsidRPr="00A45A5A">
          <w:rPr>
            <w:rFonts w:ascii="Times New Roman" w:eastAsia="Times New Roman" w:hAnsi="Times New Roman" w:cs="Times New Roman"/>
            <w:color w:val="3272C0"/>
            <w:sz w:val="23"/>
            <w:szCs w:val="23"/>
            <w:lang w:eastAsia="ru-RU"/>
          </w:rPr>
          <w:t>"Здравоохранение"</w:t>
        </w:r>
      </w:hyperlink>
      <w:r w:rsidRPr="00A45A5A">
        <w:rPr>
          <w:rFonts w:ascii="Times New Roman" w:eastAsia="Times New Roman" w:hAnsi="Times New Roman" w:cs="Times New Roman"/>
          <w:color w:val="22272F"/>
          <w:sz w:val="23"/>
          <w:szCs w:val="23"/>
          <w:lang w:eastAsia="ru-RU"/>
        </w:rPr>
        <w:t> и </w:t>
      </w:r>
      <w:hyperlink r:id="rId29" w:anchor="/document/72158122/entry/0" w:history="1">
        <w:r w:rsidRPr="00A45A5A">
          <w:rPr>
            <w:rFonts w:ascii="Times New Roman" w:eastAsia="Times New Roman" w:hAnsi="Times New Roman" w:cs="Times New Roman"/>
            <w:color w:val="3272C0"/>
            <w:sz w:val="23"/>
            <w:szCs w:val="23"/>
            <w:lang w:eastAsia="ru-RU"/>
          </w:rPr>
          <w:t>"Демография"</w:t>
        </w:r>
      </w:hyperlink>
      <w:r w:rsidRPr="00A45A5A">
        <w:rPr>
          <w:rFonts w:ascii="Times New Roman" w:eastAsia="Times New Roman" w:hAnsi="Times New Roman" w:cs="Times New Roman"/>
          <w:color w:val="22272F"/>
          <w:sz w:val="23"/>
          <w:szCs w:val="23"/>
          <w:lang w:eastAsia="ru-RU"/>
        </w:rPr>
        <w:t>.</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A45A5A">
        <w:rPr>
          <w:rFonts w:ascii="Times New Roman" w:eastAsia="Times New Roman" w:hAnsi="Times New Roman" w:cs="Times New Roman"/>
          <w:color w:val="22272F"/>
          <w:sz w:val="23"/>
          <w:szCs w:val="23"/>
          <w:lang w:eastAsia="ru-RU"/>
        </w:rPr>
        <w:t>затратоемкости</w:t>
      </w:r>
      <w:proofErr w:type="spellEnd"/>
      <w:r w:rsidRPr="00A45A5A">
        <w:rPr>
          <w:rFonts w:ascii="Times New Roman" w:eastAsia="Times New Roman" w:hAnsi="Times New Roman" w:cs="Times New Roman"/>
          <w:color w:val="22272F"/>
          <w:sz w:val="23"/>
          <w:szCs w:val="23"/>
          <w:lang w:eastAsia="ru-RU"/>
        </w:rPr>
        <w:t>,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A45A5A" w:rsidRPr="00A45A5A" w:rsidRDefault="00A45A5A" w:rsidP="00A45A5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45A5A">
        <w:rPr>
          <w:rFonts w:ascii="Times New Roman" w:eastAsia="Times New Roman" w:hAnsi="Times New Roman" w:cs="Times New Roman"/>
          <w:color w:val="22272F"/>
          <w:sz w:val="23"/>
          <w:szCs w:val="23"/>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w:t>
      </w:r>
      <w:bookmarkStart w:id="0" w:name="_GoBack"/>
      <w:bookmarkEnd w:id="0"/>
      <w:r w:rsidRPr="00A45A5A">
        <w:rPr>
          <w:rFonts w:ascii="Times New Roman" w:eastAsia="Times New Roman" w:hAnsi="Times New Roman" w:cs="Times New Roman"/>
          <w:color w:val="22272F"/>
          <w:sz w:val="23"/>
          <w:szCs w:val="23"/>
          <w:lang w:eastAsia="ru-RU"/>
        </w:rPr>
        <w:t>тов).</w:t>
      </w:r>
    </w:p>
    <w:sectPr w:rsidR="00A45A5A" w:rsidRPr="00A45A5A" w:rsidSect="00AE1F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5A"/>
    <w:rsid w:val="000622CF"/>
    <w:rsid w:val="000F4A73"/>
    <w:rsid w:val="00106DFE"/>
    <w:rsid w:val="00136E2F"/>
    <w:rsid w:val="00163576"/>
    <w:rsid w:val="0018389C"/>
    <w:rsid w:val="00262D02"/>
    <w:rsid w:val="004B64FB"/>
    <w:rsid w:val="005459FD"/>
    <w:rsid w:val="0062248F"/>
    <w:rsid w:val="00796FC0"/>
    <w:rsid w:val="007D02E4"/>
    <w:rsid w:val="00940620"/>
    <w:rsid w:val="00A45A5A"/>
    <w:rsid w:val="00A92459"/>
    <w:rsid w:val="00AE1FDF"/>
    <w:rsid w:val="00DF1C40"/>
    <w:rsid w:val="00EC6AC9"/>
    <w:rsid w:val="00FC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8AC3"/>
  <w15:chartTrackingRefBased/>
  <w15:docId w15:val="{62FEADB3-9529-4BC7-8600-1734B35D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45A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45A5A"/>
    <w:rPr>
      <w:rFonts w:ascii="Times New Roman" w:eastAsia="Times New Roman" w:hAnsi="Times New Roman" w:cs="Times New Roman"/>
      <w:b/>
      <w:bCs/>
      <w:sz w:val="24"/>
      <w:szCs w:val="24"/>
      <w:lang w:eastAsia="ru-RU"/>
    </w:rPr>
  </w:style>
  <w:style w:type="paragraph" w:customStyle="1" w:styleId="indent1">
    <w:name w:val="indent_1"/>
    <w:basedOn w:val="a"/>
    <w:rsid w:val="00A45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5A5A"/>
  </w:style>
  <w:style w:type="character" w:styleId="a3">
    <w:name w:val="Hyperlink"/>
    <w:basedOn w:val="a0"/>
    <w:uiPriority w:val="99"/>
    <w:semiHidden/>
    <w:unhideWhenUsed/>
    <w:rsid w:val="00A45A5A"/>
    <w:rPr>
      <w:color w:val="0000FF"/>
      <w:u w:val="single"/>
    </w:rPr>
  </w:style>
  <w:style w:type="character" w:styleId="a4">
    <w:name w:val="Emphasis"/>
    <w:basedOn w:val="a0"/>
    <w:uiPriority w:val="20"/>
    <w:qFormat/>
    <w:rsid w:val="00A45A5A"/>
    <w:rPr>
      <w:i/>
      <w:iCs/>
    </w:rPr>
  </w:style>
  <w:style w:type="paragraph" w:customStyle="1" w:styleId="s3">
    <w:name w:val="s_3"/>
    <w:basedOn w:val="a"/>
    <w:rsid w:val="00A45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45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45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45A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8323">
      <w:bodyDiv w:val="1"/>
      <w:marLeft w:val="0"/>
      <w:marRight w:val="0"/>
      <w:marTop w:val="0"/>
      <w:marBottom w:val="0"/>
      <w:divBdr>
        <w:top w:val="none" w:sz="0" w:space="0" w:color="auto"/>
        <w:left w:val="none" w:sz="0" w:space="0" w:color="auto"/>
        <w:bottom w:val="none" w:sz="0" w:space="0" w:color="auto"/>
        <w:right w:val="none" w:sz="0" w:space="0" w:color="auto"/>
      </w:divBdr>
      <w:divsChild>
        <w:div w:id="1301501441">
          <w:marLeft w:val="0"/>
          <w:marRight w:val="0"/>
          <w:marTop w:val="0"/>
          <w:marBottom w:val="0"/>
          <w:divBdr>
            <w:top w:val="none" w:sz="0" w:space="0" w:color="auto"/>
            <w:left w:val="none" w:sz="0" w:space="0" w:color="auto"/>
            <w:bottom w:val="none" w:sz="0" w:space="0" w:color="auto"/>
            <w:right w:val="none" w:sz="0" w:space="0" w:color="auto"/>
          </w:divBdr>
          <w:divsChild>
            <w:div w:id="338309827">
              <w:marLeft w:val="0"/>
              <w:marRight w:val="0"/>
              <w:marTop w:val="240"/>
              <w:marBottom w:val="240"/>
              <w:divBdr>
                <w:top w:val="none" w:sz="0" w:space="0" w:color="auto"/>
                <w:left w:val="none" w:sz="0" w:space="0" w:color="auto"/>
                <w:bottom w:val="none" w:sz="0" w:space="0" w:color="auto"/>
                <w:right w:val="none" w:sz="0" w:space="0" w:color="auto"/>
              </w:divBdr>
            </w:div>
            <w:div w:id="1945382006">
              <w:marLeft w:val="0"/>
              <w:marRight w:val="0"/>
              <w:marTop w:val="0"/>
              <w:marBottom w:val="0"/>
              <w:divBdr>
                <w:top w:val="none" w:sz="0" w:space="0" w:color="auto"/>
                <w:left w:val="none" w:sz="0" w:space="0" w:color="auto"/>
                <w:bottom w:val="none" w:sz="0" w:space="0" w:color="auto"/>
                <w:right w:val="none" w:sz="0" w:space="0" w:color="auto"/>
              </w:divBdr>
            </w:div>
            <w:div w:id="1218588702">
              <w:marLeft w:val="0"/>
              <w:marRight w:val="0"/>
              <w:marTop w:val="0"/>
              <w:marBottom w:val="0"/>
              <w:divBdr>
                <w:top w:val="none" w:sz="0" w:space="0" w:color="auto"/>
                <w:left w:val="none" w:sz="0" w:space="0" w:color="auto"/>
                <w:bottom w:val="none" w:sz="0" w:space="0" w:color="auto"/>
                <w:right w:val="none" w:sz="0" w:space="0" w:color="auto"/>
              </w:divBdr>
            </w:div>
            <w:div w:id="216357182">
              <w:marLeft w:val="0"/>
              <w:marRight w:val="0"/>
              <w:marTop w:val="0"/>
              <w:marBottom w:val="0"/>
              <w:divBdr>
                <w:top w:val="none" w:sz="0" w:space="0" w:color="auto"/>
                <w:left w:val="none" w:sz="0" w:space="0" w:color="auto"/>
                <w:bottom w:val="none" w:sz="0" w:space="0" w:color="auto"/>
                <w:right w:val="none" w:sz="0" w:space="0" w:color="auto"/>
              </w:divBdr>
            </w:div>
            <w:div w:id="948900544">
              <w:marLeft w:val="0"/>
              <w:marRight w:val="0"/>
              <w:marTop w:val="0"/>
              <w:marBottom w:val="0"/>
              <w:divBdr>
                <w:top w:val="none" w:sz="0" w:space="0" w:color="auto"/>
                <w:left w:val="none" w:sz="0" w:space="0" w:color="auto"/>
                <w:bottom w:val="none" w:sz="0" w:space="0" w:color="auto"/>
                <w:right w:val="none" w:sz="0" w:space="0" w:color="auto"/>
              </w:divBdr>
            </w:div>
          </w:divsChild>
        </w:div>
        <w:div w:id="1756127056">
          <w:marLeft w:val="0"/>
          <w:marRight w:val="0"/>
          <w:marTop w:val="0"/>
          <w:marBottom w:val="0"/>
          <w:divBdr>
            <w:top w:val="none" w:sz="0" w:space="0" w:color="auto"/>
            <w:left w:val="none" w:sz="0" w:space="0" w:color="auto"/>
            <w:bottom w:val="none" w:sz="0" w:space="0" w:color="auto"/>
            <w:right w:val="none" w:sz="0" w:space="0" w:color="auto"/>
          </w:divBdr>
          <w:divsChild>
            <w:div w:id="58140071">
              <w:marLeft w:val="0"/>
              <w:marRight w:val="0"/>
              <w:marTop w:val="0"/>
              <w:marBottom w:val="0"/>
              <w:divBdr>
                <w:top w:val="none" w:sz="0" w:space="0" w:color="auto"/>
                <w:left w:val="none" w:sz="0" w:space="0" w:color="auto"/>
                <w:bottom w:val="none" w:sz="0" w:space="0" w:color="auto"/>
                <w:right w:val="none" w:sz="0" w:space="0" w:color="auto"/>
              </w:divBdr>
              <w:divsChild>
                <w:div w:id="2057507878">
                  <w:marLeft w:val="0"/>
                  <w:marRight w:val="0"/>
                  <w:marTop w:val="0"/>
                  <w:marBottom w:val="0"/>
                  <w:divBdr>
                    <w:top w:val="none" w:sz="0" w:space="0" w:color="auto"/>
                    <w:left w:val="none" w:sz="0" w:space="0" w:color="auto"/>
                    <w:bottom w:val="none" w:sz="0" w:space="0" w:color="auto"/>
                    <w:right w:val="none" w:sz="0" w:space="0" w:color="auto"/>
                  </w:divBdr>
                </w:div>
              </w:divsChild>
            </w:div>
            <w:div w:id="2112965178">
              <w:marLeft w:val="0"/>
              <w:marRight w:val="0"/>
              <w:marTop w:val="0"/>
              <w:marBottom w:val="0"/>
              <w:divBdr>
                <w:top w:val="none" w:sz="0" w:space="0" w:color="auto"/>
                <w:left w:val="none" w:sz="0" w:space="0" w:color="auto"/>
                <w:bottom w:val="none" w:sz="0" w:space="0" w:color="auto"/>
                <w:right w:val="none" w:sz="0" w:space="0" w:color="auto"/>
              </w:divBdr>
            </w:div>
            <w:div w:id="519051182">
              <w:marLeft w:val="0"/>
              <w:marRight w:val="0"/>
              <w:marTop w:val="0"/>
              <w:marBottom w:val="0"/>
              <w:divBdr>
                <w:top w:val="none" w:sz="0" w:space="0" w:color="auto"/>
                <w:left w:val="none" w:sz="0" w:space="0" w:color="auto"/>
                <w:bottom w:val="none" w:sz="0" w:space="0" w:color="auto"/>
                <w:right w:val="none" w:sz="0" w:space="0" w:color="auto"/>
              </w:divBdr>
            </w:div>
            <w:div w:id="246810797">
              <w:marLeft w:val="0"/>
              <w:marRight w:val="0"/>
              <w:marTop w:val="0"/>
              <w:marBottom w:val="0"/>
              <w:divBdr>
                <w:top w:val="none" w:sz="0" w:space="0" w:color="auto"/>
                <w:left w:val="none" w:sz="0" w:space="0" w:color="auto"/>
                <w:bottom w:val="none" w:sz="0" w:space="0" w:color="auto"/>
                <w:right w:val="none" w:sz="0" w:space="0" w:color="auto"/>
              </w:divBdr>
            </w:div>
          </w:divsChild>
        </w:div>
        <w:div w:id="1308780340">
          <w:marLeft w:val="0"/>
          <w:marRight w:val="0"/>
          <w:marTop w:val="0"/>
          <w:marBottom w:val="0"/>
          <w:divBdr>
            <w:top w:val="none" w:sz="0" w:space="0" w:color="auto"/>
            <w:left w:val="none" w:sz="0" w:space="0" w:color="auto"/>
            <w:bottom w:val="none" w:sz="0" w:space="0" w:color="auto"/>
            <w:right w:val="none" w:sz="0" w:space="0" w:color="auto"/>
          </w:divBdr>
          <w:divsChild>
            <w:div w:id="1947346742">
              <w:marLeft w:val="0"/>
              <w:marRight w:val="0"/>
              <w:marTop w:val="0"/>
              <w:marBottom w:val="0"/>
              <w:divBdr>
                <w:top w:val="none" w:sz="0" w:space="0" w:color="auto"/>
                <w:left w:val="none" w:sz="0" w:space="0" w:color="auto"/>
                <w:bottom w:val="none" w:sz="0" w:space="0" w:color="auto"/>
                <w:right w:val="none" w:sz="0" w:space="0" w:color="auto"/>
              </w:divBdr>
              <w:divsChild>
                <w:div w:id="316343128">
                  <w:marLeft w:val="0"/>
                  <w:marRight w:val="0"/>
                  <w:marTop w:val="240"/>
                  <w:marBottom w:val="240"/>
                  <w:divBdr>
                    <w:top w:val="none" w:sz="0" w:space="0" w:color="auto"/>
                    <w:left w:val="none" w:sz="0" w:space="0" w:color="auto"/>
                    <w:bottom w:val="none" w:sz="0" w:space="0" w:color="auto"/>
                    <w:right w:val="none" w:sz="0" w:space="0" w:color="auto"/>
                  </w:divBdr>
                </w:div>
                <w:div w:id="1478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10665</Words>
  <Characters>60791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Михалицина</dc:creator>
  <cp:keywords/>
  <dc:description/>
  <cp:lastModifiedBy>Михалицина</cp:lastModifiedBy>
  <cp:revision>1</cp:revision>
  <dcterms:created xsi:type="dcterms:W3CDTF">2021-09-02T07:40:00Z</dcterms:created>
  <dcterms:modified xsi:type="dcterms:W3CDTF">2021-09-02T07:42:00Z</dcterms:modified>
</cp:coreProperties>
</file>